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МИНИСТЕРСТВО ОБРАЗОВАНИЯ И НАУКИ РОССИЙСКОЙ ФЕДЕРАЦИИ</w:t>
      </w:r>
    </w:p>
    <w:p w:rsidR="00D9460A" w:rsidRDefault="00D9460A" w:rsidP="00D9460A">
      <w:pPr>
        <w:pStyle w:val="ConsPlusNormal"/>
        <w:jc w:val="center"/>
        <w:outlineLvl w:val="0"/>
        <w:rPr>
          <w:b/>
          <w:bCs/>
        </w:rPr>
      </w:pP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ПРИКАЗ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от 21 ноября 2014 г. N 1505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ОБ УТВЕРЖДЕНИИ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ФЕДЕРАЛЬНОГО ГОСУДАРСТВЕННОГО ОБРАЗОВАТЕЛЬНОГО СТАНДАРТА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 ПО НАПРАВЛЕНИЮ ПОДГОТОВКИ 44.04.01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ПЕДАГОГИЧЕСКОЕ ОБРАЗОВАНИЕ (УРОВЕНЬ МАГИСТРАТУРЫ)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4" w:history="1">
        <w:r>
          <w:rPr>
            <w:color w:val="0000FF"/>
          </w:rPr>
          <w:t>подпунктом 5.2.41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</w:t>
      </w:r>
      <w:proofErr w:type="gramStart"/>
      <w:r>
        <w:t xml:space="preserve">N 27, ст. 3776), и </w:t>
      </w:r>
      <w:hyperlink r:id="rId5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5069), приказываю: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ar30" w:history="1">
        <w:r>
          <w:rPr>
            <w:color w:val="0000FF"/>
          </w:rPr>
          <w:t>стандарт</w:t>
        </w:r>
      </w:hyperlink>
      <w:r>
        <w:t xml:space="preserve"> высшего образования по направлению подготовки 44.04.01 Педагогическое образование (уровень магистратуры).</w:t>
      </w:r>
    </w:p>
    <w:p w:rsidR="00D9460A" w:rsidRDefault="00D9460A" w:rsidP="00D9460A">
      <w:pPr>
        <w:pStyle w:val="ConsPlusNormal"/>
        <w:ind w:firstLine="540"/>
        <w:jc w:val="both"/>
      </w:pPr>
      <w:r>
        <w:t>2. Признать утратившими силу:</w:t>
      </w:r>
    </w:p>
    <w:p w:rsidR="00D9460A" w:rsidRDefault="00D9460A" w:rsidP="00D9460A">
      <w:pPr>
        <w:pStyle w:val="ConsPlusNormal"/>
        <w:ind w:firstLine="540"/>
        <w:jc w:val="both"/>
      </w:pPr>
      <w:hyperlink r:id="rId6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14 января 2010 г. N 35 "Об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050100 Педагогическое образование и науки Российской Федерации, утвержденного постановлением Правительства (квалификация (степень) "магистр")" (зарегистрирован Министерством юстиции Российской Федерации 27 февраля 2010 г., регистрационный N 16521);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hyperlink r:id="rId7" w:history="1">
        <w:r>
          <w:rPr>
            <w:color w:val="0000FF"/>
          </w:rPr>
          <w:t>пункт 51</w:t>
        </w:r>
      </w:hyperlink>
      <w:r>
        <w:t xml:space="preserve"> изменений, которые вносятся в федеральные государственные образовательные стандарты высшего профессионального образования по направлениям подготовки, подтверждаемого присвоением лицам квалификации (степени) "магистр", утвержденных приказом Министерства образования и науки Российской Федерации от 31 мая 2011 г. N 1975 (зарегистрирован Министерством юстиции Российской Федерации 28 июня 2011 г., регистрационный N 21200).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right"/>
      </w:pPr>
      <w:r>
        <w:t>Министр</w:t>
      </w:r>
    </w:p>
    <w:p w:rsidR="00D9460A" w:rsidRDefault="00D9460A" w:rsidP="00D9460A">
      <w:pPr>
        <w:pStyle w:val="ConsPlusNormal"/>
        <w:jc w:val="right"/>
      </w:pPr>
      <w:r>
        <w:t>Д.В.ЛИВАНОВ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right"/>
        <w:outlineLvl w:val="0"/>
      </w:pPr>
      <w:r>
        <w:t>Приложение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right"/>
      </w:pPr>
      <w:r>
        <w:t>Утвержден</w:t>
      </w:r>
    </w:p>
    <w:p w:rsidR="00D9460A" w:rsidRDefault="00D9460A" w:rsidP="00D9460A">
      <w:pPr>
        <w:pStyle w:val="ConsPlusNormal"/>
        <w:jc w:val="right"/>
      </w:pPr>
      <w:r>
        <w:t>приказом Министерства образования</w:t>
      </w:r>
    </w:p>
    <w:p w:rsidR="00D9460A" w:rsidRDefault="00D9460A" w:rsidP="00D9460A">
      <w:pPr>
        <w:pStyle w:val="ConsPlusNormal"/>
        <w:jc w:val="right"/>
      </w:pPr>
      <w:r>
        <w:t>и науки Российской Федерации</w:t>
      </w:r>
    </w:p>
    <w:p w:rsidR="00D9460A" w:rsidRDefault="00D9460A" w:rsidP="00D9460A">
      <w:pPr>
        <w:pStyle w:val="ConsPlusNormal"/>
        <w:jc w:val="right"/>
      </w:pPr>
      <w:r>
        <w:t>от 21 ноября 2014 г. N 1505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rPr>
          <w:b/>
          <w:bCs/>
        </w:rPr>
      </w:pPr>
      <w:bookmarkStart w:id="0" w:name="Par30"/>
      <w:bookmarkEnd w:id="0"/>
      <w:r>
        <w:rPr>
          <w:b/>
          <w:bCs/>
        </w:rPr>
        <w:t>ФЕДЕРАЛЬНЫЙ ГОСУДАРСТВЕННЫЙ ОБРАЗОВАТЕЛЬНЫЙ СТАНДАРТ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ВЫСШЕГО ОБРАЗОВАНИЯ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УРОВЕНЬ ВЫСШЕГО ОБРАЗОВАНИЯ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МАГИСТРАТУРА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НАПРАВЛЕНИЕ ПОДГОТОВКИ</w:t>
      </w:r>
    </w:p>
    <w:p w:rsidR="00D9460A" w:rsidRDefault="00D9460A" w:rsidP="00D9460A">
      <w:pPr>
        <w:pStyle w:val="ConsPlusNormal"/>
        <w:jc w:val="center"/>
        <w:rPr>
          <w:b/>
          <w:bCs/>
        </w:rPr>
      </w:pPr>
      <w:r>
        <w:rPr>
          <w:b/>
          <w:bCs/>
        </w:rPr>
        <w:t>44.04.01 ПЕДАГОГИЧЕСКОЕ ОБРАЗОВАНИЕ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t>I. ОБЛАСТЬ ПРИМЕНЕНИЯ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 xml:space="preserve">Настоящий федеральный государственный образовательный стандарт высшего образования представляет собой совокупность требований, обязательных при реализации основных профессиональных образовательных программ высшего образования - программ магистратуры по направлению подготовки </w:t>
      </w:r>
      <w:r>
        <w:lastRenderedPageBreak/>
        <w:t>44.04.01 Педагогическое образование (далее соответственно - программа магистратуры, направление подготовки).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t>II. ИСПОЛЬЗУЕМЫЕ СОКРАЩЕНИЯ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>В настоящем федеральном государственном образовательном стандарте используются следующие сокращения:</w:t>
      </w:r>
    </w:p>
    <w:p w:rsidR="00D9460A" w:rsidRDefault="00D9460A" w:rsidP="00D9460A">
      <w:pPr>
        <w:pStyle w:val="ConsPlusNormal"/>
        <w:ind w:firstLine="540"/>
        <w:jc w:val="both"/>
      </w:pPr>
      <w:r>
        <w:t>ОК - общекультурные компетенции;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ОПК - </w:t>
      </w:r>
      <w:proofErr w:type="spellStart"/>
      <w:r>
        <w:t>общепрофессиональные</w:t>
      </w:r>
      <w:proofErr w:type="spellEnd"/>
      <w:r>
        <w:t xml:space="preserve"> компетенции;</w:t>
      </w:r>
    </w:p>
    <w:p w:rsidR="00D9460A" w:rsidRDefault="00D9460A" w:rsidP="00D9460A">
      <w:pPr>
        <w:pStyle w:val="ConsPlusNormal"/>
        <w:ind w:firstLine="540"/>
        <w:jc w:val="both"/>
      </w:pPr>
      <w:r>
        <w:t>ПК - профессиональные компетенции;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ФГОС </w:t>
      </w:r>
      <w:proofErr w:type="gramStart"/>
      <w:r>
        <w:t>ВО</w:t>
      </w:r>
      <w:proofErr w:type="gramEnd"/>
      <w:r>
        <w:t xml:space="preserve"> - федеральный государственный образовательный стандарт высшего образования;</w:t>
      </w:r>
    </w:p>
    <w:p w:rsidR="00D9460A" w:rsidRDefault="00D9460A" w:rsidP="00D9460A">
      <w:pPr>
        <w:pStyle w:val="ConsPlusNormal"/>
        <w:ind w:firstLine="540"/>
        <w:jc w:val="both"/>
      </w:pPr>
      <w:r>
        <w:t>сетевая форма - сетевая форма реализации образовательных программ.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t>III. ХАРАКТЕРИСТИКА НАПРАВЛЕНИЯ ПОДГОТОВКИ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>3.1. Получение образования по программе магистратуры допускается только в образовательной организации высшего образования и научной организации (далее - организация).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3.2. </w:t>
      </w:r>
      <w:proofErr w:type="gramStart"/>
      <w:r>
        <w:t xml:space="preserve">Обучение по программе магистратуры в организации осуществляется в очной, </w:t>
      </w:r>
      <w:proofErr w:type="spellStart"/>
      <w:r>
        <w:t>очно-заочной</w:t>
      </w:r>
      <w:proofErr w:type="spellEnd"/>
      <w:r>
        <w:t xml:space="preserve"> и заочной формах обучения.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 xml:space="preserve">Объем программы магистратуры составляет 120 зачетных единиц (далее - </w:t>
      </w:r>
      <w:proofErr w:type="spellStart"/>
      <w:r>
        <w:t>з.е</w:t>
      </w:r>
      <w:proofErr w:type="spellEnd"/>
      <w:r>
        <w:t>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плану, в том числе ускоренному обучению.</w:t>
      </w:r>
    </w:p>
    <w:p w:rsidR="00D9460A" w:rsidRDefault="00D9460A" w:rsidP="00D9460A">
      <w:pPr>
        <w:pStyle w:val="ConsPlusNormal"/>
        <w:ind w:firstLine="540"/>
        <w:jc w:val="both"/>
      </w:pPr>
      <w:r>
        <w:t>3.3. Срок получения образования по программе магистратуры: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в очной форме обучения, включая каникулы, предоставляемые после прохождения государственной итоговой аттестации, вне зависимости от применяемых образовательных технологий составляет 2 года. Объем программы магистратуры в очной форме обучения, реализуемый за один учебный год, составляет 60 </w:t>
      </w:r>
      <w:proofErr w:type="spellStart"/>
      <w:r>
        <w:t>з.е</w:t>
      </w:r>
      <w:proofErr w:type="spellEnd"/>
      <w:r>
        <w:t>.;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в </w:t>
      </w:r>
      <w:proofErr w:type="spellStart"/>
      <w:r>
        <w:t>очно-заочной</w:t>
      </w:r>
      <w:proofErr w:type="spellEnd"/>
      <w:r>
        <w:t xml:space="preserve"> или заочной формах обучения вне зависимости от применяемых образовательных технологий увеличивается не менее чем на 3 месяца и не более чем на полгода (по усмотрению организации) по сравнению со сроком получения образования по очной форме обучения. Объем программы магистратуры в </w:t>
      </w:r>
      <w:proofErr w:type="spellStart"/>
      <w:r>
        <w:t>очно-заочной</w:t>
      </w:r>
      <w:proofErr w:type="spellEnd"/>
      <w:r>
        <w:t xml:space="preserve"> или заочной формах обучения, реализуемый за один учебный год, определяется организацией самостоятельно;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при </w:t>
      </w:r>
      <w:proofErr w:type="gramStart"/>
      <w:r>
        <w:t>обучении</w:t>
      </w:r>
      <w:proofErr w:type="gramEnd"/>
      <w:r>
        <w:t xml:space="preserve"> по индивидуальному учебному плану вне зависимости от формы обучения устанавливается организацией самостоятельно, но не более срока получения образования, установленного для соответствующей формы обучения. При </w:t>
      </w:r>
      <w:proofErr w:type="gramStart"/>
      <w:r>
        <w:t>обучении</w:t>
      </w:r>
      <w:proofErr w:type="gramEnd"/>
      <w:r>
        <w:t xml:space="preserve"> по индивидуальному учебному плану лиц с ограниченными возможностями здоровья организация вправе продлить срок не более чем на полгода по сравнению со сроком, установленным для соответствующей формы обучения. Объем программы магистратуры </w:t>
      </w:r>
      <w:proofErr w:type="gramStart"/>
      <w:r>
        <w:t>за один учебный год при обучении по индивидуальному учебному плану вне зависимости от формы</w:t>
      </w:r>
      <w:proofErr w:type="gramEnd"/>
      <w:r>
        <w:t xml:space="preserve"> обучения не может составлять более 75 </w:t>
      </w:r>
      <w:proofErr w:type="spellStart"/>
      <w:r>
        <w:t>з.е</w:t>
      </w:r>
      <w:proofErr w:type="spellEnd"/>
      <w:r>
        <w:t>.</w:t>
      </w:r>
    </w:p>
    <w:p w:rsidR="00D9460A" w:rsidRDefault="00D9460A" w:rsidP="00D9460A">
      <w:pPr>
        <w:pStyle w:val="ConsPlusNormal"/>
        <w:ind w:firstLine="540"/>
        <w:jc w:val="both"/>
      </w:pPr>
      <w:r>
        <w:t>3.4. При реализации программы магистратуры организация вправе применять электронное обучение и дистанционные образовательные технологии.</w:t>
      </w:r>
    </w:p>
    <w:p w:rsidR="00D9460A" w:rsidRDefault="00D9460A" w:rsidP="00D9460A">
      <w:pPr>
        <w:pStyle w:val="ConsPlusNormal"/>
        <w:ind w:firstLine="540"/>
        <w:jc w:val="both"/>
      </w:pPr>
      <w:r>
        <w:t>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приема-передачи информации в доступных для них формах.</w:t>
      </w:r>
    </w:p>
    <w:p w:rsidR="00D9460A" w:rsidRDefault="00D9460A" w:rsidP="00D9460A">
      <w:pPr>
        <w:pStyle w:val="ConsPlusNormal"/>
        <w:ind w:firstLine="540"/>
        <w:jc w:val="both"/>
      </w:pPr>
      <w:r>
        <w:t>3.5. Реализация программы магистратуры возможна с использованием сетевой формы.</w:t>
      </w:r>
    </w:p>
    <w:p w:rsidR="00D9460A" w:rsidRDefault="00D9460A" w:rsidP="00D9460A">
      <w:pPr>
        <w:pStyle w:val="ConsPlusNormal"/>
        <w:ind w:firstLine="540"/>
        <w:jc w:val="both"/>
      </w:pPr>
      <w:r>
        <w:t>3.6. Образовательная деятельность по программе магистратуры осуществляется на государственном языке Российской Федерации, если иное не определено локальным нормативным актом организации.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t>IV. ХАРАКТЕРИСТИКА ПРОФЕССИОНАЛЬНОЙ ДЕЯТЕЛЬНОСТИ</w:t>
      </w:r>
    </w:p>
    <w:p w:rsidR="00D9460A" w:rsidRDefault="00D9460A" w:rsidP="00D9460A">
      <w:pPr>
        <w:pStyle w:val="ConsPlusNormal"/>
        <w:jc w:val="center"/>
      </w:pPr>
      <w:r>
        <w:t>ВЫПУСКНИКОВ, ОСВОИВШИХ ПРОГРАММУ МАГИСТРАТУРЫ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>4.1. Область профессиональной деятельности выпускников, освоивших программу магистратуры, включает образование, социальную сферу, культуру.</w:t>
      </w:r>
    </w:p>
    <w:p w:rsidR="00D9460A" w:rsidRDefault="00D9460A" w:rsidP="00D9460A">
      <w:pPr>
        <w:pStyle w:val="ConsPlusNormal"/>
        <w:ind w:firstLine="540"/>
        <w:jc w:val="both"/>
      </w:pPr>
      <w:r>
        <w:t>4.2. Объектами профессиональной деятельности выпускников, освоивших программу магистратуры, являются обучение, воспитание, развитие, просвещение, образовательные системы.</w:t>
      </w:r>
    </w:p>
    <w:p w:rsidR="00D9460A" w:rsidRDefault="00D9460A" w:rsidP="00D9460A">
      <w:pPr>
        <w:pStyle w:val="ConsPlusNormal"/>
        <w:ind w:firstLine="540"/>
        <w:jc w:val="both"/>
      </w:pPr>
      <w:r>
        <w:t>4.3. Виды профессиональной деятельности, к которым готовятся выпускники, освоившие программу магистратуры:</w:t>
      </w:r>
    </w:p>
    <w:p w:rsidR="00D9460A" w:rsidRDefault="00D9460A" w:rsidP="00D9460A">
      <w:pPr>
        <w:pStyle w:val="ConsPlusNormal"/>
        <w:ind w:firstLine="540"/>
        <w:jc w:val="both"/>
      </w:pPr>
      <w:r>
        <w:t>педагогическая;</w:t>
      </w:r>
    </w:p>
    <w:p w:rsidR="00D9460A" w:rsidRDefault="00D9460A" w:rsidP="00D9460A">
      <w:pPr>
        <w:pStyle w:val="ConsPlusNormal"/>
        <w:ind w:firstLine="540"/>
        <w:jc w:val="both"/>
      </w:pPr>
      <w:r>
        <w:t>научно-исследовательская;</w:t>
      </w:r>
    </w:p>
    <w:p w:rsidR="00D9460A" w:rsidRDefault="00D9460A" w:rsidP="00D9460A">
      <w:pPr>
        <w:pStyle w:val="ConsPlusNormal"/>
        <w:ind w:firstLine="540"/>
        <w:jc w:val="both"/>
      </w:pPr>
      <w:r>
        <w:lastRenderedPageBreak/>
        <w:t>проектная;</w:t>
      </w:r>
    </w:p>
    <w:p w:rsidR="00D9460A" w:rsidRDefault="00D9460A" w:rsidP="00D9460A">
      <w:pPr>
        <w:pStyle w:val="ConsPlusNormal"/>
        <w:ind w:firstLine="540"/>
        <w:jc w:val="both"/>
      </w:pPr>
      <w:r>
        <w:t>методическая;</w:t>
      </w:r>
    </w:p>
    <w:p w:rsidR="00D9460A" w:rsidRDefault="00D9460A" w:rsidP="00D9460A">
      <w:pPr>
        <w:pStyle w:val="ConsPlusNormal"/>
        <w:ind w:firstLine="540"/>
        <w:jc w:val="both"/>
      </w:pPr>
      <w:r>
        <w:t>управленческая;</w:t>
      </w:r>
    </w:p>
    <w:p w:rsidR="00D9460A" w:rsidRDefault="00D9460A" w:rsidP="00D9460A">
      <w:pPr>
        <w:pStyle w:val="ConsPlusNormal"/>
        <w:ind w:firstLine="540"/>
        <w:jc w:val="both"/>
      </w:pPr>
      <w:r>
        <w:t>культурно-просветительская.</w:t>
      </w:r>
    </w:p>
    <w:p w:rsidR="00D9460A" w:rsidRDefault="00D9460A" w:rsidP="00D9460A">
      <w:pPr>
        <w:pStyle w:val="ConsPlusNormal"/>
        <w:ind w:firstLine="540"/>
        <w:jc w:val="both"/>
      </w:pPr>
      <w:r>
        <w:t>При разработке и реализации программы магистратуры организация ориентируется на конкретный вид (виды) профессиональной деятельности, к которому (которым) готовится магистр, исходя из потребностей рынка труда, научно-исследовательских и материально-технических ресурсов организации.</w:t>
      </w:r>
    </w:p>
    <w:p w:rsidR="00D9460A" w:rsidRDefault="00D9460A" w:rsidP="00D9460A">
      <w:pPr>
        <w:pStyle w:val="ConsPlusNormal"/>
        <w:ind w:firstLine="540"/>
        <w:jc w:val="both"/>
      </w:pPr>
      <w:r>
        <w:t>Программа магистратуры формируется организацией в зависимости от видов деятельности и требований к результатам освоения образовательной программы:</w:t>
      </w:r>
    </w:p>
    <w:p w:rsidR="00D9460A" w:rsidRDefault="00D9460A" w:rsidP="00D9460A">
      <w:pPr>
        <w:pStyle w:val="ConsPlusNormal"/>
        <w:ind w:firstLine="540"/>
        <w:jc w:val="both"/>
      </w:pPr>
      <w:r>
        <w:t>ориентированной на научно-исследовательский и (или) педагогический вид (виды) профессиональной деятельности как основной (основные) (далее - программа академической магистратуры);</w:t>
      </w:r>
    </w:p>
    <w:p w:rsidR="00D9460A" w:rsidRDefault="00D9460A" w:rsidP="00D9460A">
      <w:pPr>
        <w:pStyle w:val="ConsPlusNormal"/>
        <w:ind w:firstLine="540"/>
        <w:jc w:val="both"/>
      </w:pPr>
      <w:r>
        <w:t>ориентированной на производственно-технологический, практико-ориентированный, прикладной вид (виды) профессиональной деятельности как основной (основные) (далее - программа прикладной магистратуры).</w:t>
      </w:r>
    </w:p>
    <w:p w:rsidR="00D9460A" w:rsidRDefault="00D9460A" w:rsidP="00D9460A">
      <w:pPr>
        <w:pStyle w:val="ConsPlusNormal"/>
        <w:ind w:firstLine="540"/>
        <w:jc w:val="both"/>
      </w:pPr>
      <w:r>
        <w:t>4.4. Выпускник, освоивший программу магистратуры, в соответствии с видом (видами) профессиональной деятельности, на который (которые) ориентирована программа магистратуры, готов решать следующие профессиональные задачи:</w:t>
      </w:r>
    </w:p>
    <w:p w:rsidR="00D9460A" w:rsidRDefault="00D9460A" w:rsidP="00D9460A">
      <w:pPr>
        <w:pStyle w:val="ConsPlusNormal"/>
        <w:ind w:firstLine="540"/>
        <w:jc w:val="both"/>
      </w:pPr>
      <w:r>
        <w:t>педагогическая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изучение возможностей, потребностей и </w:t>
      </w:r>
      <w:proofErr w:type="gramStart"/>
      <w:r>
        <w:t>достижений</w:t>
      </w:r>
      <w:proofErr w:type="gramEnd"/>
      <w:r>
        <w:t xml:space="preserve"> обучающихся в зависимости от уровня осваиваемой образовательной программы;</w:t>
      </w:r>
    </w:p>
    <w:p w:rsidR="00D9460A" w:rsidRDefault="00D9460A" w:rsidP="00D9460A">
      <w:pPr>
        <w:pStyle w:val="ConsPlusNormal"/>
        <w:ind w:firstLine="540"/>
        <w:jc w:val="both"/>
      </w:pPr>
      <w:r>
        <w:t>организация процесса обучения и воспитания в сфере образования с использованием технологий, отражающих специфику предметной области и соответствующих возрастным и психофизическим особенностям обучающихся, в том числе их особым образовательным потребностям;</w:t>
      </w:r>
    </w:p>
    <w:p w:rsidR="00D9460A" w:rsidRDefault="00D9460A" w:rsidP="00D9460A">
      <w:pPr>
        <w:pStyle w:val="ConsPlusNormal"/>
        <w:ind w:firstLine="540"/>
        <w:jc w:val="both"/>
      </w:pPr>
      <w:r>
        <w:t>организация взаимодействия с коллегами, родителями, социальными партнерами, в том числе иностранными;</w:t>
      </w:r>
    </w:p>
    <w:p w:rsidR="00D9460A" w:rsidRDefault="00D9460A" w:rsidP="00D9460A">
      <w:pPr>
        <w:pStyle w:val="ConsPlusNormal"/>
        <w:ind w:firstLine="540"/>
        <w:jc w:val="both"/>
      </w:pPr>
      <w:r>
        <w:t>осуществление профессионального самообразования и личностного роста;</w:t>
      </w:r>
    </w:p>
    <w:p w:rsidR="00D9460A" w:rsidRDefault="00D9460A" w:rsidP="00D9460A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анализ, систематизация и обобщение результатов научных исследований в сфере науки и образования путем применения комплекса исследовательских методов при решении конкретных научно-исследовательских задач;</w:t>
      </w:r>
    </w:p>
    <w:p w:rsidR="00D9460A" w:rsidRDefault="00D9460A" w:rsidP="00D9460A">
      <w:pPr>
        <w:pStyle w:val="ConsPlusNormal"/>
        <w:ind w:firstLine="540"/>
        <w:jc w:val="both"/>
      </w:pPr>
      <w:r>
        <w:t>проведение и анализ результатов научного исследования в сфере науки и области образования с использованием современных научных методов и технологий;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проектная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проектирование образовательных программ и индивидуальных образовательных маршрутов обучающихся;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проектирование содержания учебных дисциплин (модулей), форм и методов контроля и контрольно-измерительных материалов;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проектирование образовательных сред, обеспечивающих качество образовательного процесса;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проектирование дальнейшего образовательного маршрута и профессиональной карьеры;</w:t>
      </w:r>
    </w:p>
    <w:p w:rsidR="00D9460A" w:rsidRDefault="00D9460A" w:rsidP="00D9460A">
      <w:pPr>
        <w:pStyle w:val="ConsPlusNormal"/>
        <w:ind w:firstLine="540"/>
        <w:jc w:val="both"/>
      </w:pPr>
      <w:r>
        <w:t>методическая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изучение и анализ профессиональных и образовательных потребностей и возможностей педагогов и проектирование на основе полученных результатов маршрутов индивидуального методического сопровождения;</w:t>
      </w:r>
    </w:p>
    <w:p w:rsidR="00D9460A" w:rsidRDefault="00D9460A" w:rsidP="00D9460A">
      <w:pPr>
        <w:pStyle w:val="ConsPlusNormal"/>
        <w:ind w:firstLine="540"/>
        <w:jc w:val="both"/>
      </w:pPr>
      <w:r>
        <w:t>исследование, организация и оценка реализации результатов методического сопровождения педагогов;</w:t>
      </w:r>
    </w:p>
    <w:p w:rsidR="00D9460A" w:rsidRDefault="00D9460A" w:rsidP="00D9460A">
      <w:pPr>
        <w:pStyle w:val="ConsPlusNormal"/>
        <w:ind w:firstLine="540"/>
        <w:jc w:val="both"/>
      </w:pPr>
      <w:r>
        <w:t>управленческая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изучение состояния и потенциала управляемой системы и ее макро- и микроокружения путем использования комплекса методов стратегического и оперативного анализа;</w:t>
      </w:r>
    </w:p>
    <w:p w:rsidR="00D9460A" w:rsidRDefault="00D9460A" w:rsidP="00D9460A">
      <w:pPr>
        <w:pStyle w:val="ConsPlusNormal"/>
        <w:ind w:firstLine="540"/>
        <w:jc w:val="both"/>
      </w:pPr>
      <w:r>
        <w:t>исследование, организация и оценка реализации результатов управленческого процесса с использованием технологий менеджмента, соответствующих общим и специфическим закономерностям развития управляемой системы;</w:t>
      </w:r>
    </w:p>
    <w:p w:rsidR="00D9460A" w:rsidRDefault="00D9460A" w:rsidP="00D9460A">
      <w:pPr>
        <w:pStyle w:val="ConsPlusNormal"/>
        <w:ind w:firstLine="540"/>
        <w:jc w:val="both"/>
      </w:pPr>
      <w:r>
        <w:t>использование имеющихся возможностей окружения управляемой системы и проектирование путей ее обогащения и развития для обеспечения качества управления;</w:t>
      </w:r>
    </w:p>
    <w:p w:rsidR="00D9460A" w:rsidRDefault="00D9460A" w:rsidP="00D9460A">
      <w:pPr>
        <w:pStyle w:val="ConsPlusNormal"/>
        <w:ind w:firstLine="540"/>
        <w:jc w:val="both"/>
      </w:pPr>
      <w:r>
        <w:t>культурно-просветительская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изучение и формирование культурных потребностей обучающихся;</w:t>
      </w:r>
    </w:p>
    <w:p w:rsidR="00D9460A" w:rsidRDefault="00D9460A" w:rsidP="00D9460A">
      <w:pPr>
        <w:pStyle w:val="ConsPlusNormal"/>
        <w:ind w:firstLine="540"/>
        <w:jc w:val="both"/>
      </w:pPr>
      <w:r>
        <w:t>повышение культурно-образовательного уровня различных групп населения, разработка стратегии просветительской деятельности;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проектирование и реализация комплексных просветительских программ, ориентированных на потребности различных социальных групп, с учетом региональной и демографической специфики.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lastRenderedPageBreak/>
        <w:t>V. ТРЕБОВАНИЯ К РЕЗУЛЬТАТАМ ОСВОЕНИЯ ПРОГРАММЫ МАГИСТРАТУРЫ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 xml:space="preserve">5.1. В результате освоения программы магистратуры у выпускника должны быть сформированы общекультурные, </w:t>
      </w:r>
      <w:proofErr w:type="spellStart"/>
      <w:r>
        <w:t>общепрофессиональные</w:t>
      </w:r>
      <w:proofErr w:type="spellEnd"/>
      <w:r>
        <w:t xml:space="preserve"> и профессиональные компетенции.</w:t>
      </w:r>
    </w:p>
    <w:p w:rsidR="00D9460A" w:rsidRDefault="00D9460A" w:rsidP="00D9460A">
      <w:pPr>
        <w:pStyle w:val="ConsPlusNormal"/>
        <w:ind w:firstLine="540"/>
        <w:jc w:val="both"/>
      </w:pPr>
      <w:r>
        <w:t>5.2. Выпускник, освоивший программу магистратуры, должен обладать следующими общекультурными компетенциями: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к абстрактному мышлению, анализу, синтезу, способностью совершенствовать и развивать свой интеллектуальный и общекультурный уровень (ОК-1);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действовать в нестандартных ситуациях, нести социальную и этическую ответственность за принятые решения (ОК-2);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к самостоятельному освоению и использованию новых методов исследования, к освоению новых сфер профессиональной деятельности (ОК-3);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формировать ресурсно-информационные базы для осуществления практической деятельности в различных сферах (ОК-4);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самостоятельно приобретать и использовать, в том числе с помощью информационных технологий, новые знания и умения, непосредственно не связанные со сферой профессиональной деятельности (ОК-5).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5.3. Выпускник, освоивший программу магистратуры, должен обладать следующими </w:t>
      </w:r>
      <w:proofErr w:type="spellStart"/>
      <w:r>
        <w:t>общепрофессиональными</w:t>
      </w:r>
      <w:proofErr w:type="spellEnd"/>
      <w:r>
        <w:t xml:space="preserve"> компетенциями:</w:t>
      </w:r>
    </w:p>
    <w:p w:rsidR="00D9460A" w:rsidRDefault="00D9460A" w:rsidP="00D9460A">
      <w:pPr>
        <w:pStyle w:val="ConsPlusNormal"/>
        <w:ind w:firstLine="540"/>
        <w:jc w:val="both"/>
      </w:pPr>
      <w:proofErr w:type="gramStart"/>
      <w:r>
        <w:t>готовностью осуществлять профессиональную коммуникацию в устной и письменной формах на русском и иностранном языках для решения задач профессиональной деятельности (ОПК-1);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>готовностью использовать знание современных проблем науки и образования при решении профессиональных задач (ОПК-2);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готовностью взаимодействовать с участниками образовательного процесса и социальными партнерами, руководить коллективом, толерантно воспринимая социальные, </w:t>
      </w:r>
      <w:proofErr w:type="spellStart"/>
      <w:r>
        <w:t>этноконфессиональные</w:t>
      </w:r>
      <w:proofErr w:type="spellEnd"/>
      <w:r>
        <w:t xml:space="preserve"> и культурные различия (ОПК-3);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осуществлять профессиональное и личностное самообразование, проектировать дальнейшие образовательные маршруты и профессиональную карьеру (ОПК-4).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5.4. </w:t>
      </w:r>
      <w:proofErr w:type="gramStart"/>
      <w:r>
        <w:t>Выпускник, освоивший программу магистратуры, должен обладать профессиональными компетенциями, соответствующими виду (видам) профессиональной деятельности, на который (которые) ориентирована программа магистратуры: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>педагогическая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применять современные методики и технологии организации образовательной деятельности, диагностики и оценивания качества образовательного процесса по различным образовательным программам (ПК-1);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формировать образовательную среду и использовать профессиональные знания и умения в реализации задач инновационной образовательной политики (ПК-2);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способностью руководить исследовательской работой </w:t>
      </w:r>
      <w:proofErr w:type="gramStart"/>
      <w:r>
        <w:t>обучающихся</w:t>
      </w:r>
      <w:proofErr w:type="gramEnd"/>
      <w:r>
        <w:t xml:space="preserve"> (ПК-3);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к разработке и реализации методик, технологий и приемов обучения, к анализу результатов процесса их использования в организациях, осуществляющих образовательную деятельность (ПК-4);</w:t>
      </w:r>
    </w:p>
    <w:p w:rsidR="00D9460A" w:rsidRDefault="00D9460A" w:rsidP="00D9460A">
      <w:pPr>
        <w:pStyle w:val="ConsPlusNormal"/>
        <w:ind w:firstLine="540"/>
        <w:jc w:val="both"/>
      </w:pPr>
      <w:r>
        <w:t>научно-исследовательская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анализировать результаты научных исследований, применять их при решении конкретных научно-исследовательских задач в сфере науки и образования, самостоятельно осуществлять научное исследование (ПК-5);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готовностью использовать индивидуальные </w:t>
      </w:r>
      <w:proofErr w:type="spellStart"/>
      <w:r>
        <w:t>креативные</w:t>
      </w:r>
      <w:proofErr w:type="spellEnd"/>
      <w:r>
        <w:t xml:space="preserve"> способности для самостоятельного решения исследовательских задач (ПК-6);</w:t>
      </w:r>
    </w:p>
    <w:p w:rsidR="00D9460A" w:rsidRDefault="00D9460A" w:rsidP="00D9460A">
      <w:pPr>
        <w:pStyle w:val="ConsPlusNormal"/>
        <w:ind w:firstLine="540"/>
        <w:jc w:val="both"/>
      </w:pPr>
      <w:r>
        <w:t>проектная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проектировать образовательное пространство, в том числе в условиях инклюзии (ПК-7);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к осуществлению педагогического проектирования образовательных программ и индивидуальных образовательных маршрутов (ПК-8);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проектировать формы и методы контроля качества образования, различные виды контрольно-измерительных материалов, в том числе с использованием информационных технологий и с учетом отечественного и зарубежного опыта (ПК-9);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проектировать содержание учебных дисциплин, технологии и конкретные методики обучения (ПК-10);</w:t>
      </w:r>
    </w:p>
    <w:p w:rsidR="00D9460A" w:rsidRDefault="00D9460A" w:rsidP="00D9460A">
      <w:pPr>
        <w:pStyle w:val="ConsPlusNormal"/>
        <w:ind w:firstLine="540"/>
        <w:jc w:val="both"/>
      </w:pPr>
      <w:r>
        <w:t>методическая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к разработке и реализации методических моделей, методик, технологий и приемов обучения, к анализу результатов процесса их использования в организациях, осуществляющих образовательную деятельность (ПК-11);</w:t>
      </w:r>
    </w:p>
    <w:p w:rsidR="00D9460A" w:rsidRDefault="00D9460A" w:rsidP="00D9460A">
      <w:pPr>
        <w:pStyle w:val="ConsPlusNormal"/>
        <w:ind w:firstLine="540"/>
        <w:jc w:val="both"/>
      </w:pPr>
      <w:r>
        <w:lastRenderedPageBreak/>
        <w:t>готовностью к систематизации, обобщению и распространению отечественного и зарубежного методического опыта в профессиональной области (ПК-12);</w:t>
      </w:r>
    </w:p>
    <w:p w:rsidR="00D9460A" w:rsidRDefault="00D9460A" w:rsidP="00D9460A">
      <w:pPr>
        <w:pStyle w:val="ConsPlusNormal"/>
        <w:ind w:firstLine="540"/>
        <w:jc w:val="both"/>
      </w:pPr>
      <w:r>
        <w:t>управленческая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изучать состояние и потенциал управляемой системы и ее макро- и микроокружения путем использования комплекса методов стратегического и оперативного анализа (ПК-13);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исследовать, организовывать и оценивать управленческий процесс с использованием инновационных технологий менеджмента, соответствующих общим и специфическим закономерностям развития управляемой системы (ПК-14);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организовывать командную работу для решения задач развития организаций, осуществляющих образовательную деятельность, реализации экспериментальной работы (ПК-15);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использовать индивидуальные и групповые технологии принятия решений в управлении организацией, осуществляющей образовательную деятельность (ПК-16);</w:t>
      </w:r>
    </w:p>
    <w:p w:rsidR="00D9460A" w:rsidRDefault="00D9460A" w:rsidP="00D9460A">
      <w:pPr>
        <w:pStyle w:val="ConsPlusNormal"/>
        <w:ind w:firstLine="540"/>
        <w:jc w:val="both"/>
      </w:pPr>
      <w:r>
        <w:t>культурно-просветительская деятельность: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изучать и формировать культурные потребности и повышать культурно-образовательный уровень различных групп населения (ПК-17);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разрабатывать стратегии культурно-просветительской деятельности (ПК-18);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разрабатывать и реализовывать просветительские программы в целях популяризации научных знаний и культурных традиций (ПК-19);</w:t>
      </w:r>
    </w:p>
    <w:p w:rsidR="00D9460A" w:rsidRDefault="00D9460A" w:rsidP="00D9460A">
      <w:pPr>
        <w:pStyle w:val="ConsPlusNormal"/>
        <w:ind w:firstLine="540"/>
        <w:jc w:val="both"/>
      </w:pPr>
      <w:r>
        <w:t>готовностью к использованию современных информационно-коммуникационных технологий и средств массовой информации для решения культурно-просветительских задач (ПК-20);</w:t>
      </w:r>
    </w:p>
    <w:p w:rsidR="00D9460A" w:rsidRDefault="00D9460A" w:rsidP="00D9460A">
      <w:pPr>
        <w:pStyle w:val="ConsPlusNormal"/>
        <w:ind w:firstLine="540"/>
        <w:jc w:val="both"/>
      </w:pPr>
      <w:r>
        <w:t>способностью формировать художественно-культурную среду (ПК-21).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5.5. При разработке программы магистратуры все общекультурные и </w:t>
      </w:r>
      <w:proofErr w:type="spellStart"/>
      <w:r>
        <w:t>общепрофессиональные</w:t>
      </w:r>
      <w:proofErr w:type="spellEnd"/>
      <w:r>
        <w:t xml:space="preserve"> компетенции, а также профессиональные компетенции, отнесенные к тем видам профессиональной деятельности, на которые ориентирована программа магистратуры, включаются в набор требуемых результатов освоения программы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>5.6. При разработке программы магистратуры организация вправе дополнить набор компетенций выпускников с учетом ориентации программы магистратуры на конкретные области знания и (или) вид (виды) деятельности.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5.7. При разработке программы магистратуры требования к результатам </w:t>
      </w:r>
      <w:proofErr w:type="gramStart"/>
      <w:r>
        <w:t>обучения по</w:t>
      </w:r>
      <w:proofErr w:type="gramEnd"/>
      <w:r>
        <w:t xml:space="preserve"> отдельным дисциплинам (модулям), практикам организация устанавливает самостоятельно с учетом требований соответствующих примерных основных образовательных программ.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t>VI. ТРЕБОВАНИЯ К СТРУКТУРЕ ПРОГРАММЫ МАГИСТРАТУРЫ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>6.1. Структура программы магистратуры включает обязательную часть (базовую) и часть, формируемую участниками образовательных отношений (вариативную). Это обеспечивает возможность реализации программ магистратуры, имеющих различную направленность (профиль) образования в рамках одного направления подготовки (далее - направленность (профиль) программы).</w:t>
      </w:r>
    </w:p>
    <w:p w:rsidR="00D9460A" w:rsidRDefault="00D9460A" w:rsidP="00D9460A">
      <w:pPr>
        <w:pStyle w:val="ConsPlusNormal"/>
        <w:ind w:firstLine="540"/>
        <w:jc w:val="both"/>
      </w:pPr>
      <w:r>
        <w:t>6.2. Программа магистратуры состоит из следующих блоков:</w:t>
      </w:r>
    </w:p>
    <w:p w:rsidR="00D9460A" w:rsidRDefault="00D9460A" w:rsidP="00D9460A">
      <w:pPr>
        <w:pStyle w:val="ConsPlusNormal"/>
        <w:ind w:firstLine="540"/>
        <w:jc w:val="both"/>
      </w:pPr>
      <w:r>
        <w:t>Блок 1 "Дисциплины (модули)", который включает дисциплины (модули), относящиеся к базовой части программы, и дисциплины (модули), относящиеся к ее вариативной части.</w:t>
      </w:r>
    </w:p>
    <w:p w:rsidR="00D9460A" w:rsidRDefault="00D9460A" w:rsidP="00D9460A">
      <w:pPr>
        <w:pStyle w:val="ConsPlusNormal"/>
        <w:ind w:firstLine="540"/>
        <w:jc w:val="both"/>
      </w:pPr>
      <w:r>
        <w:t>Блок 2 "Практики, в том числе научно-исследовательская работа (НИР)", который в полном объеме относится к вариативной части программы.</w:t>
      </w:r>
    </w:p>
    <w:p w:rsidR="00D9460A" w:rsidRDefault="00D9460A" w:rsidP="00D9460A">
      <w:pPr>
        <w:pStyle w:val="ConsPlusNormal"/>
        <w:ind w:firstLine="540"/>
        <w:jc w:val="both"/>
      </w:pPr>
      <w:r>
        <w:t>Блок 3 "Государственная итоговая аттестация", который в полном объеме относится к базовой части программы и завершается присвоением квалификации, указанной в перечне специальностей и направлений подготовки высшего образования, утверждаемый Министерством образования и науки Российской Федерации &lt;1&gt;.</w:t>
      </w:r>
    </w:p>
    <w:p w:rsidR="00D9460A" w:rsidRDefault="00D9460A" w:rsidP="00D9460A">
      <w:pPr>
        <w:pStyle w:val="ConsPlusNormal"/>
        <w:ind w:firstLine="540"/>
        <w:jc w:val="both"/>
      </w:pPr>
      <w:r>
        <w:t>--------------------------------</w:t>
      </w:r>
    </w:p>
    <w:p w:rsidR="00D9460A" w:rsidRDefault="00D9460A" w:rsidP="00D9460A">
      <w:pPr>
        <w:pStyle w:val="ConsPlusNormal"/>
        <w:ind w:firstLine="540"/>
        <w:jc w:val="both"/>
      </w:pPr>
      <w:proofErr w:type="gramStart"/>
      <w:r>
        <w:t xml:space="preserve">&lt;1&gt; </w:t>
      </w:r>
      <w:hyperlink r:id="rId8" w:history="1">
        <w:r>
          <w:rPr>
            <w:color w:val="0000FF"/>
          </w:rPr>
          <w:t>Подпункт 5.2.1</w:t>
        </w:r>
      </w:hyperlink>
      <w:r>
        <w:t xml:space="preserve">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 N 27, ст. 3776).</w:t>
      </w:r>
      <w:proofErr w:type="gramEnd"/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2"/>
      </w:pPr>
      <w:r>
        <w:t>Структура программы магистратуры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right"/>
      </w:pPr>
      <w:r>
        <w:t>Таблица</w:t>
      </w:r>
    </w:p>
    <w:p w:rsidR="00D9460A" w:rsidRDefault="00D9460A" w:rsidP="00D9460A">
      <w:pPr>
        <w:pStyle w:val="ConsPlusNormal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61"/>
        <w:gridCol w:w="6096"/>
        <w:gridCol w:w="1757"/>
      </w:tblGrid>
      <w:tr w:rsidR="00D9460A"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 xml:space="preserve">Объем программы </w:t>
            </w:r>
            <w:r>
              <w:lastRenderedPageBreak/>
              <w:t>магистратуры в зачетных единицах</w:t>
            </w:r>
          </w:p>
        </w:tc>
      </w:tr>
      <w:tr w:rsidR="00D9460A"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bookmarkStart w:id="1" w:name="Par170"/>
            <w:bookmarkEnd w:id="1"/>
            <w:r>
              <w:lastRenderedPageBreak/>
              <w:t>Блок 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57 - 66</w:t>
            </w:r>
          </w:p>
        </w:tc>
      </w:tr>
      <w:tr w:rsidR="00D9460A"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Базовая часть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9 - 18</w:t>
            </w:r>
          </w:p>
        </w:tc>
      </w:tr>
      <w:tr w:rsidR="00D9460A"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48</w:t>
            </w:r>
          </w:p>
        </w:tc>
      </w:tr>
      <w:tr w:rsidR="00D9460A"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bookmarkStart w:id="2" w:name="Par177"/>
            <w:bookmarkEnd w:id="2"/>
            <w:r>
              <w:t>Блок 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Практики, в том числе научно-исследовательская работа (НИР)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45 - 57</w:t>
            </w:r>
          </w:p>
        </w:tc>
      </w:tr>
      <w:tr w:rsidR="00D9460A"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both"/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Вариативная часть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45 - 57</w:t>
            </w:r>
          </w:p>
        </w:tc>
      </w:tr>
      <w:tr w:rsidR="00D9460A"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bookmarkStart w:id="3" w:name="Par182"/>
            <w:bookmarkEnd w:id="3"/>
            <w:r>
              <w:t>Блок 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6 - 9</w:t>
            </w:r>
          </w:p>
        </w:tc>
      </w:tr>
      <w:tr w:rsidR="00D9460A">
        <w:tc>
          <w:tcPr>
            <w:tcW w:w="7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9460A" w:rsidRDefault="00D9460A">
            <w:pPr>
              <w:pStyle w:val="ConsPlusNormal"/>
              <w:jc w:val="center"/>
            </w:pPr>
            <w:r>
              <w:t>120</w:t>
            </w:r>
          </w:p>
        </w:tc>
      </w:tr>
    </w:tbl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 xml:space="preserve">6.3. </w:t>
      </w:r>
      <w:proofErr w:type="gramStart"/>
      <w:r>
        <w:t>Дисциплины (модули), относящиеся к базовой части программы магистратуры, являются обязательными для освоения обучающимся вне зависимости от направленности (профиля) программы, которую он осваивает.</w:t>
      </w:r>
      <w:proofErr w:type="gramEnd"/>
      <w:r>
        <w:t xml:space="preserve"> </w:t>
      </w:r>
      <w:proofErr w:type="gramStart"/>
      <w:r>
        <w:t>Набор дисциплин (модулей), относящихся к базовой части программы магистратуры, организация определяет самостоятельно в объеме, установленном настоящим ФГОС ВО, с учетом соответствующей (соответствующих) примерной (примерных) основной (основных) образовательной (образовательных) программы (программ).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 xml:space="preserve">6.4. Дисциплины (модули), относящиеся к вариативной части программы магистратуры, практики (в том числе НИР) определяют направленность (профиль) программы. Набор дисциплин (модулей) и практик (в том числе НИР), относящихся к вариативной части </w:t>
      </w:r>
      <w:hyperlink w:anchor="Par170" w:history="1">
        <w:r>
          <w:rPr>
            <w:color w:val="0000FF"/>
          </w:rPr>
          <w:t>Блока 1</w:t>
        </w:r>
      </w:hyperlink>
      <w:r>
        <w:t xml:space="preserve"> "Дисциплины (модули)" и </w:t>
      </w:r>
      <w:hyperlink w:anchor="Par177" w:history="1">
        <w:r>
          <w:rPr>
            <w:color w:val="0000FF"/>
          </w:rPr>
          <w:t>Блока 2</w:t>
        </w:r>
      </w:hyperlink>
      <w:r>
        <w:t xml:space="preserve"> "Практики, в том числе научно-исследовательская работа (НИР)" программ академической или прикладной магистратуры, организация определяет самостоятельно в объеме, установленном настоящим ФГОС </w:t>
      </w:r>
      <w:proofErr w:type="gramStart"/>
      <w:r>
        <w:t>ВО</w:t>
      </w:r>
      <w:proofErr w:type="gramEnd"/>
      <w:r>
        <w:t>. После выбора обучающимся направленности (профиля) программы набор соответствующих дисциплин (модулей), практик (в том числе НИР) становится обязательным для освоения обучающимся.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6.5. В </w:t>
      </w:r>
      <w:hyperlink w:anchor="Par177" w:history="1">
        <w:r>
          <w:rPr>
            <w:color w:val="0000FF"/>
          </w:rPr>
          <w:t>Блок 2</w:t>
        </w:r>
      </w:hyperlink>
      <w:r>
        <w:t xml:space="preserve"> "Практики, в том числе научно-исследовательская работа (НИР)" входит производственная, в том числе преддипломная, практика.</w:t>
      </w:r>
    </w:p>
    <w:p w:rsidR="00D9460A" w:rsidRDefault="00D9460A" w:rsidP="00D9460A">
      <w:pPr>
        <w:pStyle w:val="ConsPlusNormal"/>
        <w:ind w:firstLine="540"/>
        <w:jc w:val="both"/>
      </w:pPr>
      <w:r>
        <w:t>Типы производственной практики:</w:t>
      </w:r>
    </w:p>
    <w:p w:rsidR="00D9460A" w:rsidRDefault="00D9460A" w:rsidP="00D9460A">
      <w:pPr>
        <w:pStyle w:val="ConsPlusNormal"/>
        <w:ind w:firstLine="540"/>
        <w:jc w:val="both"/>
      </w:pPr>
      <w:r>
        <w:t>практика по получению профессиональных умений и опыта профессиональной деятельности.</w:t>
      </w:r>
    </w:p>
    <w:p w:rsidR="00D9460A" w:rsidRDefault="00D9460A" w:rsidP="00D9460A">
      <w:pPr>
        <w:pStyle w:val="ConsPlusNormal"/>
        <w:ind w:firstLine="540"/>
        <w:jc w:val="both"/>
      </w:pPr>
      <w:r>
        <w:t>Способы проведения производственной практики:</w:t>
      </w:r>
    </w:p>
    <w:p w:rsidR="00D9460A" w:rsidRDefault="00D9460A" w:rsidP="00D9460A">
      <w:pPr>
        <w:pStyle w:val="ConsPlusNormal"/>
        <w:ind w:firstLine="540"/>
        <w:jc w:val="both"/>
      </w:pPr>
      <w:r>
        <w:t>стационарная;</w:t>
      </w:r>
    </w:p>
    <w:p w:rsidR="00D9460A" w:rsidRDefault="00D9460A" w:rsidP="00D9460A">
      <w:pPr>
        <w:pStyle w:val="ConsPlusNormal"/>
        <w:ind w:firstLine="540"/>
        <w:jc w:val="both"/>
      </w:pPr>
      <w:r>
        <w:t>выездная.</w:t>
      </w:r>
    </w:p>
    <w:p w:rsidR="00D9460A" w:rsidRDefault="00D9460A" w:rsidP="00D9460A">
      <w:pPr>
        <w:pStyle w:val="ConsPlusNormal"/>
        <w:ind w:firstLine="540"/>
        <w:jc w:val="both"/>
      </w:pPr>
      <w:r>
        <w:t>Преддипломная практика проводится для выполнения выпускной квалификационной работы и является обязательной.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При разработке программ магистратуры организация выбирает типы практик в зависимости от вида (видов) деятельности, на который (которые) ориентирована программа магистратуры. Организация вправе предусмотреть в программе магистратуры иные типы практик дополнительно </w:t>
      </w:r>
      <w:proofErr w:type="gramStart"/>
      <w:r>
        <w:t>к</w:t>
      </w:r>
      <w:proofErr w:type="gramEnd"/>
      <w:r>
        <w:t xml:space="preserve"> установленным настоящим ФГОС ВО.</w:t>
      </w:r>
    </w:p>
    <w:p w:rsidR="00D9460A" w:rsidRDefault="00D9460A" w:rsidP="00D9460A">
      <w:pPr>
        <w:pStyle w:val="ConsPlusNormal"/>
        <w:ind w:firstLine="540"/>
        <w:jc w:val="both"/>
      </w:pPr>
      <w:r>
        <w:t>Учебная и (или) производственная практики могут проводиться в структурных подразделениях организации.</w:t>
      </w:r>
    </w:p>
    <w:p w:rsidR="00D9460A" w:rsidRDefault="00D9460A" w:rsidP="00D9460A">
      <w:pPr>
        <w:pStyle w:val="ConsPlusNormal"/>
        <w:ind w:firstLine="540"/>
        <w:jc w:val="both"/>
      </w:pPr>
      <w:r>
        <w:t>Для лиц с ограниченными возможностями здоровья выбор мест прохождения практик должен учитывать состояние здоровья и требования по доступности.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6.6. В </w:t>
      </w:r>
      <w:hyperlink w:anchor="Par182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входит защита выпускной квалификационной работы, включая подготовку к защите и процедуру защиты, а также подготовка и сдача государственного экзамена (если организация включила государственный экзамен в состав государственной итоговой аттестации).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6.7. При разработке программы магистратуры обучающимся обеспечивается возможность освоения дисциплин (модулей) по выбору, в том числе специализированные условия инвалидам и лицам с ограниченными возможностями здоровья, в объеме не менее 30 процентов вариативной части </w:t>
      </w:r>
      <w:hyperlink w:anchor="Par170" w:history="1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6.8. Количество часов, отведенных на занятия лекционного типа, в целом по </w:t>
      </w:r>
      <w:hyperlink w:anchor="Par170" w:history="1">
        <w:r>
          <w:rPr>
            <w:color w:val="0000FF"/>
          </w:rPr>
          <w:t>Блоку 1</w:t>
        </w:r>
      </w:hyperlink>
      <w:r>
        <w:t xml:space="preserve"> "Дисциплины (модули)" должно составлять не более 20 процентов от общего количества часов аудиторных занятий, отведенных на реализацию этого Блока.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center"/>
        <w:outlineLvl w:val="1"/>
      </w:pPr>
      <w:r>
        <w:lastRenderedPageBreak/>
        <w:t>VII. ТРЕБОВАНИЯ К УСЛОВИЯМ РЕАЛИЗАЦИИ</w:t>
      </w:r>
    </w:p>
    <w:p w:rsidR="00D9460A" w:rsidRDefault="00D9460A" w:rsidP="00D9460A">
      <w:pPr>
        <w:pStyle w:val="ConsPlusNormal"/>
        <w:jc w:val="center"/>
      </w:pPr>
      <w:r>
        <w:t>ПРОГРАММЫ МАГИСТРАТУРЫ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  <w:outlineLvl w:val="2"/>
      </w:pPr>
      <w:r>
        <w:t>7.1. Общесистемные требования к реализации программы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>7.1.1. Организация должна располагать материально-технической базой, соответствующей действующим противопожарным правилам и нормам и обеспечивающей проведение всех видов дисциплинарной и междисциплинарной подготовки, практической и научно-исследовательской работ обучающихся, предусмотренных учебным планом.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7.1.2. Каждый обучающийся в течение всего периода обучения должен быть обеспечен индивидуальным неограниченным доступом к одной или нескольким электронно-библиотечным системам (электронным библиотекам) и к электронной информационно-образовательной среде организации. Электронно-библиотечная система (электронная библиотека) и электронная информационно-образовательная среда должны обеспечивать возможность доступа обучающегося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</w:t>
      </w:r>
      <w:proofErr w:type="gramStart"/>
      <w:r>
        <w:t>вне</w:t>
      </w:r>
      <w:proofErr w:type="gramEnd"/>
      <w:r>
        <w:t xml:space="preserve"> </w:t>
      </w:r>
      <w:proofErr w:type="gramStart"/>
      <w:r>
        <w:t>ее</w:t>
      </w:r>
      <w:proofErr w:type="gramEnd"/>
      <w:r>
        <w:t>.</w:t>
      </w:r>
    </w:p>
    <w:p w:rsidR="00D9460A" w:rsidRDefault="00D9460A" w:rsidP="00D9460A">
      <w:pPr>
        <w:pStyle w:val="ConsPlusNormal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D9460A" w:rsidRDefault="00D9460A" w:rsidP="00D9460A">
      <w:pPr>
        <w:pStyle w:val="ConsPlusNormal"/>
        <w:ind w:firstLine="540"/>
        <w:jc w:val="both"/>
      </w:pPr>
      <w:r>
        <w:t>доступ к учебным планам, рабочим программам дисциплин (модулей), практик, к изданиям электронных библиотечных систем и электронным образовательным ресурсам, указанным в рабочих программах;</w:t>
      </w:r>
    </w:p>
    <w:p w:rsidR="00D9460A" w:rsidRDefault="00D9460A" w:rsidP="00D9460A">
      <w:pPr>
        <w:pStyle w:val="ConsPlusNormal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основной образовательной программы;</w:t>
      </w:r>
    </w:p>
    <w:p w:rsidR="00D9460A" w:rsidRDefault="00D9460A" w:rsidP="00D9460A">
      <w:pPr>
        <w:pStyle w:val="ConsPlusNormal"/>
        <w:ind w:firstLine="540"/>
        <w:jc w:val="both"/>
      </w:pPr>
      <w:r>
        <w:t>проведение всех видов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формирование электронного </w:t>
      </w:r>
      <w:proofErr w:type="spellStart"/>
      <w:r>
        <w:t>портфолио</w:t>
      </w:r>
      <w:proofErr w:type="spellEnd"/>
      <w:r>
        <w:t xml:space="preserve"> обучающегося, в том числе сохранение работ обучающегося, рецензий и оценок на эти работы со стороны любых участников образовательного процесса;</w:t>
      </w:r>
    </w:p>
    <w:p w:rsidR="00D9460A" w:rsidRDefault="00D9460A" w:rsidP="00D9460A">
      <w:pPr>
        <w:pStyle w:val="ConsPlusNormal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взаимодействие посредством сети "Интернет".</w:t>
      </w:r>
    </w:p>
    <w:p w:rsidR="00D9460A" w:rsidRDefault="00D9460A" w:rsidP="00D9460A">
      <w:pPr>
        <w:pStyle w:val="ConsPlusNormal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&lt;1&gt;.</w:t>
      </w:r>
    </w:p>
    <w:p w:rsidR="00D9460A" w:rsidRDefault="00D9460A" w:rsidP="00D9460A">
      <w:pPr>
        <w:pStyle w:val="ConsPlusNormal"/>
        <w:ind w:firstLine="540"/>
        <w:jc w:val="both"/>
      </w:pPr>
      <w:r>
        <w:t>--------------------------------</w:t>
      </w:r>
    </w:p>
    <w:p w:rsidR="00D9460A" w:rsidRDefault="00D9460A" w:rsidP="00D9460A">
      <w:pPr>
        <w:pStyle w:val="ConsPlusNormal"/>
        <w:ind w:firstLine="540"/>
        <w:jc w:val="both"/>
      </w:pPr>
      <w:proofErr w:type="gramStart"/>
      <w:r>
        <w:t xml:space="preserve">&lt;1&gt; Федеральный </w:t>
      </w:r>
      <w:hyperlink r:id="rId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 xml:space="preserve">N 23, ст. 2870; N 27, ст. 3479; N 52, ст. 6961, ст. 6963; 2014, N 19, ст. 2302; N 30, ст. 4223, ст. 4243), Федеральный </w:t>
      </w:r>
      <w:hyperlink r:id="rId1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</w:t>
      </w:r>
      <w:proofErr w:type="gramEnd"/>
      <w:r>
        <w:t xml:space="preserve"> </w:t>
      </w:r>
      <w:proofErr w:type="gramStart"/>
      <w:r>
        <w:t>N 52, ст. 6439; 2010, N 27, ст. 3407; N 31, ст. 4173, ст. 4196; N 49, ст. 6409; 2011, N 23, ст. 3263; N 31, ст. 4701; 2013, N 14, ст. 1651; N 30, ст. 4038; N 51, ст. 6683; 2014, N 23, ст. 2927).</w:t>
      </w:r>
      <w:proofErr w:type="gramEnd"/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</w:pPr>
      <w:r>
        <w:t>7.1.3. В случае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D9460A" w:rsidRDefault="00D9460A" w:rsidP="00D9460A">
      <w:pPr>
        <w:pStyle w:val="ConsPlusNormal"/>
        <w:ind w:firstLine="540"/>
        <w:jc w:val="both"/>
      </w:pPr>
      <w:r>
        <w:t>7.1.4. В случае реализации программы магистратуры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магистратуры должны обеспечиваться совокупностью ресурсов указанных организаций.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7.1.5. </w:t>
      </w:r>
      <w:proofErr w:type="gramStart"/>
      <w:r>
        <w:t xml:space="preserve">Квалификация руководящих и научно-педагогических работников организации должна соответствовать квалификационным характеристикам, установленным в Едином квалификационном справочнике должностей руководителей, специалистов и служащих, </w:t>
      </w:r>
      <w:hyperlink r:id="rId11" w:history="1">
        <w:r>
          <w:rPr>
            <w:color w:val="0000FF"/>
          </w:rPr>
          <w:t>разделе</w:t>
        </w:r>
      </w:hyperlink>
      <w:r>
        <w:t xml:space="preserve"> "Квалификационные характеристики должностей руководителей и специалистов высшего профессионального и дополнительного профессионального образования", утвержденном приказом Министерства здравоохранения и социального развития Российской Федерации от 11 января 2011 г. N 1н (зарегистрирован Министерством юстиции Российской Федерации 23 марта 2011 г., регистрационный N</w:t>
      </w:r>
      <w:proofErr w:type="gramEnd"/>
      <w:r>
        <w:t xml:space="preserve"> 20237), и профессиональным стандартам (при наличии).</w:t>
      </w:r>
    </w:p>
    <w:p w:rsidR="00D9460A" w:rsidRDefault="00D9460A" w:rsidP="00D9460A">
      <w:pPr>
        <w:pStyle w:val="ConsPlusNormal"/>
        <w:ind w:firstLine="540"/>
        <w:jc w:val="both"/>
      </w:pPr>
      <w:r>
        <w:t>7.1.6. Доля штатных научно-педагогических работников (в приведенных к целочисленным значениям ставок) должна составлять не менее 60 процентов от общего количества научно-педагогических работников организации.</w:t>
      </w:r>
    </w:p>
    <w:p w:rsidR="00D9460A" w:rsidRDefault="00D9460A" w:rsidP="00D9460A">
      <w:pPr>
        <w:pStyle w:val="ConsPlusNormal"/>
        <w:ind w:firstLine="540"/>
        <w:jc w:val="both"/>
      </w:pPr>
      <w:r>
        <w:lastRenderedPageBreak/>
        <w:t xml:space="preserve">7.1.7. </w:t>
      </w:r>
      <w:proofErr w:type="gramStart"/>
      <w:r>
        <w:t xml:space="preserve"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(в приведенных к целочисленным значениям ставок) должно составлять не менее 2 в журналах, индексируемых в базах данных </w:t>
      </w:r>
      <w:proofErr w:type="spellStart"/>
      <w:r>
        <w:t>Web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или </w:t>
      </w:r>
      <w:proofErr w:type="spellStart"/>
      <w:r>
        <w:t>Scopus</w:t>
      </w:r>
      <w:proofErr w:type="spellEnd"/>
      <w:r>
        <w:t>, и не менее 20 в журналах, индексируемых в Российском индексе научного цитирования.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 xml:space="preserve">7.1.8. </w:t>
      </w:r>
      <w:proofErr w:type="gramStart"/>
      <w:r>
        <w:t>В организации, реализующей программы магистратуры, среднегодовой объем финансирования научных исследований на одного научно-педагогического работника (в приведенных к целочисленным значениям ставок) должен составлять величину не менее чем величина аналогичного показателя мониторинга системы образования, утверждаемого Министерством образования и науки Российской Федерации &lt;1&gt;.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>--------------------------------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&lt;1&gt; </w:t>
      </w:r>
      <w:hyperlink r:id="rId12" w:history="1">
        <w:r>
          <w:rPr>
            <w:color w:val="0000FF"/>
          </w:rPr>
          <w:t>Пункт 4</w:t>
        </w:r>
      </w:hyperlink>
      <w:r>
        <w:t xml:space="preserve"> Правил осуществления мониторинга системы образования, утвержденных постановлением Правительства Российской Федерации от 5 августа 2013 г. N 662 (Собрание законодательства Российской Федерации, 2013, N 33, ст. 4378).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  <w:outlineLvl w:val="2"/>
      </w:pPr>
      <w:r>
        <w:t>7.2. Требования к кадровым условиям реализации программы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>7.2.1. Реализация программы магистратуры обеспечивается руководящими и научно-педагогическими работниками организации, а также лицами, привлекаемыми к реализации программы магистратуры на условиях гражданско-правового договора.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7.2.2. </w:t>
      </w:r>
      <w:proofErr w:type="gramStart"/>
      <w:r>
        <w:t>Доля научно-педагогических работников (в приведенных к целочисленным значениям ставок), имеющих образование, соответствующее профилю преподаваемой дисциплины (модуля), в общем числе научно-педагогических работников, реализующих программу магистратуры, должна составлять не менее 70 процентов.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 xml:space="preserve">7.2.3. </w:t>
      </w:r>
      <w:proofErr w:type="gramStart"/>
      <w:r>
        <w:t>Доля научно-педагогических работников (в приведенных к целочисленным значениям ставок), имеющих ученую степень (в том числе ученую степень, присвоенную за рубежом и признаваемую в Российской Федерации) и (или) ученое звание (в том числе ученое звание, полученное за рубежом и признаваемое в Российской Федерации), в общем числе научно-педагогических работников, реализующих программу магистратуры, должна быть не менее: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>80 процентов для программы академической магистратуры;</w:t>
      </w:r>
    </w:p>
    <w:p w:rsidR="00D9460A" w:rsidRDefault="00D9460A" w:rsidP="00D9460A">
      <w:pPr>
        <w:pStyle w:val="ConsPlusNormal"/>
        <w:ind w:firstLine="540"/>
        <w:jc w:val="both"/>
      </w:pPr>
      <w:r>
        <w:t>65 процентов для программы прикладной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7.2.4. </w:t>
      </w:r>
      <w:proofErr w:type="gramStart"/>
      <w:r>
        <w:t>Доля научно-педагогических работников (в приведенных к целочисленным значениям ставок) из числа руководителей и работников организаций, деятельность которых связана с направленностью (профилем) реализуемой программы магистратуры (имеющих стаж работы в данной профессиональной области не менее 3 лет) в общем числе работников, реализующих программу магистратуры, должна быть не менее:</w:t>
      </w:r>
      <w:proofErr w:type="gramEnd"/>
    </w:p>
    <w:p w:rsidR="00D9460A" w:rsidRDefault="00D9460A" w:rsidP="00D9460A">
      <w:pPr>
        <w:pStyle w:val="ConsPlusNormal"/>
        <w:ind w:firstLine="540"/>
        <w:jc w:val="both"/>
      </w:pPr>
      <w:r>
        <w:t>5 процентов для программы академической магистратуры;</w:t>
      </w:r>
    </w:p>
    <w:p w:rsidR="00D9460A" w:rsidRDefault="00D9460A" w:rsidP="00D9460A">
      <w:pPr>
        <w:pStyle w:val="ConsPlusNormal"/>
        <w:ind w:firstLine="540"/>
        <w:jc w:val="both"/>
      </w:pPr>
      <w:r>
        <w:t>10 процентов для программы прикладной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7.2.5. </w:t>
      </w:r>
      <w:proofErr w:type="gramStart"/>
      <w:r>
        <w:t>Общее руководство научным содержанием программы магистратуры определенной направленности (профиля) должно осуществляться штатным научно-педагогическим работником организации, имеющим ученую степень (в том числе ученую степень, присвоенную за рубежом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</w:t>
      </w:r>
      <w:proofErr w:type="gramEnd"/>
      <w:r>
        <w:t xml:space="preserve"> научных журналах и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  <w:outlineLvl w:val="2"/>
      </w:pPr>
      <w:r>
        <w:t>7.3. Требования к материально-техническому и учебно-методическому обеспечению программ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>7.3.1. Специальные помещения должны представлять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Специальные помещения должны быть укомплектованы специализированной мебелью и техническими средствами обучения, служащими для представления учебной информации большой аудитории.</w:t>
      </w:r>
    </w:p>
    <w:p w:rsidR="00D9460A" w:rsidRDefault="00D9460A" w:rsidP="00D9460A">
      <w:pPr>
        <w:pStyle w:val="ConsPlusNormal"/>
        <w:ind w:firstLine="540"/>
        <w:jc w:val="both"/>
      </w:pPr>
      <w: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иллюстрации, соответствующие примерным программам дисциплин (модулей), рабочим учебным программам дисциплин (модулей).</w:t>
      </w:r>
    </w:p>
    <w:p w:rsidR="00D9460A" w:rsidRDefault="00D9460A" w:rsidP="00D9460A">
      <w:pPr>
        <w:pStyle w:val="ConsPlusNormal"/>
        <w:ind w:firstLine="540"/>
        <w:jc w:val="both"/>
      </w:pPr>
      <w:r>
        <w:lastRenderedPageBreak/>
        <w:t>Перечень материально-технического обеспечения, необходимого для реализации программы магистратуры, включает в себя лаборатории, оснащенные лабораторным оборудованием, в зависимости от степени сложности. Конкретные требования к материально-техническому и учебно-методическому обеспечению определяются в примерных основных образовательных программах.</w:t>
      </w:r>
    </w:p>
    <w:p w:rsidR="00D9460A" w:rsidRDefault="00D9460A" w:rsidP="00D9460A">
      <w:pPr>
        <w:pStyle w:val="ConsPlusNormal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В случае применения электронного обучения, дистанционных образовательных технологий допускается замена специально оборудованных помещений их виртуальными аналогами, позволяющими </w:t>
      </w:r>
      <w:proofErr w:type="gramStart"/>
      <w:r>
        <w:t>обучающимся</w:t>
      </w:r>
      <w:proofErr w:type="gramEnd"/>
      <w:r>
        <w:t xml:space="preserve"> осваивать умения и навыки, предусмотренные профессиональной деятельностью.</w:t>
      </w:r>
    </w:p>
    <w:p w:rsidR="00D9460A" w:rsidRDefault="00D9460A" w:rsidP="00D9460A">
      <w:pPr>
        <w:pStyle w:val="ConsPlusNormal"/>
        <w:ind w:firstLine="540"/>
        <w:jc w:val="both"/>
      </w:pPr>
      <w:r>
        <w:t>В случае неиспользования в организации электронно-библиотечной системы (электронной библиотеки) библиотечный фонд должен быть укомплектован печатными изданиями из расчета не менее 50 экземпляров каждого из изданий основной литературы, перечисленной в рабочих программах дисциплин (модулей), практик, и не менее 25 экземпляров дополнительной литературы на 100 обучающихся.</w:t>
      </w:r>
    </w:p>
    <w:p w:rsidR="00D9460A" w:rsidRDefault="00D9460A" w:rsidP="00D9460A">
      <w:pPr>
        <w:pStyle w:val="ConsPlusNormal"/>
        <w:ind w:firstLine="540"/>
        <w:jc w:val="both"/>
      </w:pPr>
      <w:r>
        <w:t>7.3.2. Организация должна быть обеспечена необходимым комплектом лицензионного программного обеспечения (состав определяется в рабочих программах дисциплин (модулей) и подлежит ежегодному обновлению).</w:t>
      </w:r>
    </w:p>
    <w:p w:rsidR="00D9460A" w:rsidRDefault="00D9460A" w:rsidP="00D9460A">
      <w:pPr>
        <w:pStyle w:val="ConsPlusNormal"/>
        <w:ind w:firstLine="540"/>
        <w:jc w:val="both"/>
      </w:pPr>
      <w:r>
        <w:t>7.3.3. Электронно-библиотечная система (электронная библиотека) и электронная информационно-образовательная среда должны обеспечивать одновременный доступ не менее 25 процентов обучающихся по программе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>7.3.4.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ежегодному обновлению.</w:t>
      </w:r>
    </w:p>
    <w:p w:rsidR="00D9460A" w:rsidRDefault="00D9460A" w:rsidP="00D9460A">
      <w:pPr>
        <w:pStyle w:val="ConsPlusNormal"/>
        <w:ind w:firstLine="540"/>
        <w:jc w:val="both"/>
      </w:pPr>
      <w:r>
        <w:t>7.3.5. Обучающиеся из числа лиц с ограниченными возможностями здоровья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ind w:firstLine="540"/>
        <w:jc w:val="both"/>
        <w:outlineLvl w:val="2"/>
      </w:pPr>
      <w:r>
        <w:t>7.4. Требования к финансовым условиям реализации программ магистратуры.</w:t>
      </w:r>
    </w:p>
    <w:p w:rsidR="00D9460A" w:rsidRDefault="00D9460A" w:rsidP="00D9460A">
      <w:pPr>
        <w:pStyle w:val="ConsPlusNormal"/>
        <w:ind w:firstLine="540"/>
        <w:jc w:val="both"/>
      </w:pPr>
      <w:r>
        <w:t xml:space="preserve">7.4.1. </w:t>
      </w:r>
      <w:proofErr w:type="gramStart"/>
      <w:r>
        <w:t xml:space="preserve">Финансовое обеспечение реализации программы магистратуры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коэффициентов, учитывающих специфику образовательных программ в соответствии с </w:t>
      </w:r>
      <w:hyperlink r:id="rId13" w:history="1">
        <w:r>
          <w:rPr>
            <w:color w:val="0000FF"/>
          </w:rPr>
          <w:t>Методикой</w:t>
        </w:r>
      </w:hyperlink>
      <w:r>
        <w:t xml:space="preserve"> определения нормативных затрат на оказание государственных услуг по реализации имеющих государственную аккредитацию образовательных</w:t>
      </w:r>
      <w:proofErr w:type="gramEnd"/>
      <w:r>
        <w:t xml:space="preserve"> программ высшего образования по специальностям и направлениям подготовки, утвержденной приказом Министерства образования и науки Российской Федерации от 2 августа 2013 г. N 638 (зарегистрирован Министерством юстиции Российской Федерации 16 сентября 2013 г., регистрационный N 29967).</w:t>
      </w: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jc w:val="both"/>
      </w:pPr>
    </w:p>
    <w:p w:rsidR="00D9460A" w:rsidRDefault="00D9460A" w:rsidP="00D9460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B4FDE" w:rsidRDefault="009B4FDE"/>
    <w:sectPr w:rsidR="009B4FDE" w:rsidSect="00DA012D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D9460A"/>
    <w:rsid w:val="00051F54"/>
    <w:rsid w:val="00056AB6"/>
    <w:rsid w:val="00074B64"/>
    <w:rsid w:val="000B2B03"/>
    <w:rsid w:val="000B3E7F"/>
    <w:rsid w:val="000B724D"/>
    <w:rsid w:val="000C049C"/>
    <w:rsid w:val="000D2728"/>
    <w:rsid w:val="0011457E"/>
    <w:rsid w:val="00126C75"/>
    <w:rsid w:val="00135466"/>
    <w:rsid w:val="00145802"/>
    <w:rsid w:val="00152F41"/>
    <w:rsid w:val="001A7DB8"/>
    <w:rsid w:val="001B55C8"/>
    <w:rsid w:val="001D54FC"/>
    <w:rsid w:val="001F36A5"/>
    <w:rsid w:val="0024694E"/>
    <w:rsid w:val="002652E6"/>
    <w:rsid w:val="0027772C"/>
    <w:rsid w:val="002937E2"/>
    <w:rsid w:val="002963C1"/>
    <w:rsid w:val="002A66F5"/>
    <w:rsid w:val="002F4EA9"/>
    <w:rsid w:val="003025F7"/>
    <w:rsid w:val="003523C6"/>
    <w:rsid w:val="003D775D"/>
    <w:rsid w:val="003F169E"/>
    <w:rsid w:val="0042607F"/>
    <w:rsid w:val="00446528"/>
    <w:rsid w:val="00463E46"/>
    <w:rsid w:val="0047042F"/>
    <w:rsid w:val="00492F0E"/>
    <w:rsid w:val="004D690D"/>
    <w:rsid w:val="004E49F3"/>
    <w:rsid w:val="0050361A"/>
    <w:rsid w:val="00505B68"/>
    <w:rsid w:val="005152B7"/>
    <w:rsid w:val="00516400"/>
    <w:rsid w:val="005356EB"/>
    <w:rsid w:val="00570188"/>
    <w:rsid w:val="005D1FFF"/>
    <w:rsid w:val="0060100A"/>
    <w:rsid w:val="00642779"/>
    <w:rsid w:val="00642D28"/>
    <w:rsid w:val="006B0023"/>
    <w:rsid w:val="006B64A9"/>
    <w:rsid w:val="006C1D80"/>
    <w:rsid w:val="006E76C4"/>
    <w:rsid w:val="007F3823"/>
    <w:rsid w:val="008308A8"/>
    <w:rsid w:val="00864B93"/>
    <w:rsid w:val="00867887"/>
    <w:rsid w:val="008B5556"/>
    <w:rsid w:val="008D12AB"/>
    <w:rsid w:val="008F551D"/>
    <w:rsid w:val="009042D2"/>
    <w:rsid w:val="00932405"/>
    <w:rsid w:val="0093753C"/>
    <w:rsid w:val="009B309A"/>
    <w:rsid w:val="009B4FDE"/>
    <w:rsid w:val="009C7CA4"/>
    <w:rsid w:val="009F7969"/>
    <w:rsid w:val="00A02974"/>
    <w:rsid w:val="00A36128"/>
    <w:rsid w:val="00A72252"/>
    <w:rsid w:val="00A776F8"/>
    <w:rsid w:val="00AA7199"/>
    <w:rsid w:val="00AD53FD"/>
    <w:rsid w:val="00B11A04"/>
    <w:rsid w:val="00B601C4"/>
    <w:rsid w:val="00B902D7"/>
    <w:rsid w:val="00BA0209"/>
    <w:rsid w:val="00BA5811"/>
    <w:rsid w:val="00BA60CD"/>
    <w:rsid w:val="00BD05F9"/>
    <w:rsid w:val="00BE7C67"/>
    <w:rsid w:val="00C269DF"/>
    <w:rsid w:val="00C52E50"/>
    <w:rsid w:val="00C54696"/>
    <w:rsid w:val="00C61CDD"/>
    <w:rsid w:val="00C82E37"/>
    <w:rsid w:val="00CB68B6"/>
    <w:rsid w:val="00CC58F0"/>
    <w:rsid w:val="00CD5D24"/>
    <w:rsid w:val="00CE34EA"/>
    <w:rsid w:val="00CE4434"/>
    <w:rsid w:val="00D061DD"/>
    <w:rsid w:val="00D07C28"/>
    <w:rsid w:val="00D8021B"/>
    <w:rsid w:val="00D93B52"/>
    <w:rsid w:val="00D9460A"/>
    <w:rsid w:val="00E00A4A"/>
    <w:rsid w:val="00E141EF"/>
    <w:rsid w:val="00EB03DE"/>
    <w:rsid w:val="00EC490D"/>
    <w:rsid w:val="00F21534"/>
    <w:rsid w:val="00F42B91"/>
    <w:rsid w:val="00FA27CD"/>
    <w:rsid w:val="00FC5C76"/>
    <w:rsid w:val="00FD0608"/>
    <w:rsid w:val="00FE4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F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60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7AFD4CB8AF504F656A895FAFB81EFA964E2C2B618C104FED6075AC5C8F680C9B9CE0A86E93852BdEK4N" TargetMode="External"/><Relationship Id="rId13" Type="http://schemas.openxmlformats.org/officeDocument/2006/relationships/hyperlink" Target="consultantplus://offline/ref=997AFD4CB8AF504F656A895FAFB81EFA964D2B286585104FED6075AC5C8F680C9B9CE0A86E938528dEK7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7AFD4CB8AF504F656A895FAFB81EFA964F2D2E6381104FED6075AC5C8F680C9B9CE0A86E92842DdEK6N" TargetMode="External"/><Relationship Id="rId12" Type="http://schemas.openxmlformats.org/officeDocument/2006/relationships/hyperlink" Target="consultantplus://offline/ref=997AFD4CB8AF504F656A895FAFB81EFA964D292C638D104FED6075AC5C8F680C9B9CE0A86E938528dEK3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7AFD4CB8AF504F656A895FAFB81EFA96492F2B6383104FED6075AC5Cd8KFN" TargetMode="External"/><Relationship Id="rId11" Type="http://schemas.openxmlformats.org/officeDocument/2006/relationships/hyperlink" Target="consultantplus://offline/ref=997AFD4CB8AF504F656A895FAFB81EFA96492B2D6483104FED6075AC5C8F680C9B9CE0A86E938528dEK5N" TargetMode="External"/><Relationship Id="rId5" Type="http://schemas.openxmlformats.org/officeDocument/2006/relationships/hyperlink" Target="consultantplus://offline/ref=997AFD4CB8AF504F656A895FAFB81EFA964E212F6582104FED6075AC5C8F680C9B9CE0A86E93852DdEK7N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97AFD4CB8AF504F656A895FAFB81EFA964E2F296084104FED6075AC5Cd8KFN" TargetMode="External"/><Relationship Id="rId4" Type="http://schemas.openxmlformats.org/officeDocument/2006/relationships/hyperlink" Target="consultantplus://offline/ref=997AFD4CB8AF504F656A895FAFB81EFA964E2C2B618C104FED6075AC5C8F680C9B9CE0A86E93852FdEK4N" TargetMode="External"/><Relationship Id="rId9" Type="http://schemas.openxmlformats.org/officeDocument/2006/relationships/hyperlink" Target="consultantplus://offline/ref=997AFD4CB8AF504F656A895FAFB81EFA964E2C206284104FED6075AC5Cd8KF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5170</Words>
  <Characters>29475</Characters>
  <Application>Microsoft Office Word</Application>
  <DocSecurity>0</DocSecurity>
  <Lines>245</Lines>
  <Paragraphs>69</Paragraphs>
  <ScaleCrop>false</ScaleCrop>
  <Company>Microsoft</Company>
  <LinksUpToDate>false</LinksUpToDate>
  <CharactersWithSpaces>34576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2015-04-02T13:10:00Z</dcterms:created>
  <dcterms:modified xsi:type="dcterms:W3CDTF">2015-04-02T13:12:00Z</dcterms:modified>
</cp:coreProperties>
</file>